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Тема 3. Особенности стратегии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 минут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Цель лекции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Раскрыть содержание стратегии бизнес-единицы, её отличие от корпоративной стратегии и основные способы формирования конкурентного преимущества на отдельном рынке.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Результаты обучения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 должен уметь: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стратегическую бизнес-единицу;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разграничивать корпоративную и бизнес-стратегию;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отраслевую конкуренцию;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выбирать между лидерством по издержкам, дифференциацией и фокусированием;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источники конкурентного преимущества;</w:t>
      </w:r>
    </w:p>
    <w:p w:rsidR="007A353F" w:rsidRPr="008462D6" w:rsidRDefault="007A353F" w:rsidP="007A353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разрабатывать стратегию бизнес-единицы.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Понятие стратегической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Стратегическая бизнес-единица — СБЕ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Strategic</w:t>
      </w:r>
      <w:proofErr w:type="spellEnd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Business</w:t>
      </w:r>
      <w:proofErr w:type="spellEnd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Unit</w:t>
      </w:r>
      <w:proofErr w:type="spellEnd"/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SBU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) — самостоятельное направление деятельности компании, которое: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выпускает определённую группу продуктов;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обслуживает конкретный рынок;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собственных клиентов;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сталкивается с определёнными конкурентами;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располагает руководителем;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собственные цели и показатели;</w:t>
      </w:r>
    </w:p>
    <w:p w:rsidR="007A353F" w:rsidRPr="008462D6" w:rsidRDefault="007A353F" w:rsidP="007A353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разрабатывать отдельную конкурентную стратегию.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 бизнес-единиц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составе многопрофильного холдинга могут существовать: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телекоммуникационная бизнес-единица;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банковское направление;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логистическое направление;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розничная торговля;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продуктов;</w:t>
      </w:r>
    </w:p>
    <w:p w:rsidR="007A353F" w:rsidRPr="008462D6" w:rsidRDefault="007A353F" w:rsidP="007A353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цифровые сервисы.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Бизнес-единица не обязательно является отдельным юридическим лицом. Это может быть продуктовая линия, бренд, регион или клиентское направление.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Отличие корпоративной стратегии от стратегии бизнес-единицы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7"/>
        <w:gridCol w:w="3384"/>
        <w:gridCol w:w="4164"/>
      </w:tblGrid>
      <w:tr w:rsidR="007A353F" w:rsidRPr="008462D6" w:rsidTr="00CB7E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Корпоративная стратегия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Стратегия бизнес-единицы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вопрос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каких бизнесах работать?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конкурировать в выбранном бизнесе?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Компания или группа компаний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Отдельное направление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Ответственность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директоров и высшее руководство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бизнес-единицы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Диверсификация, покупка и продажа бизнеса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Цена, ценностное предложение, конкурентное преимущество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Распределение капитала между бизнесами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ресурсов внутри направления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Конкуренты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корпорации и инвестиционные альтернативы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Компании конкретной отрасли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всего корпоративного портфеля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Конкурентоспособность конкретного бизнеса</w:t>
            </w:r>
          </w:p>
        </w:tc>
      </w:tr>
    </w:tbl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Корпоративная стратегия является наиболее широким уровнем и определяет рост, сохранение или сокращение направлений компании. Бизнес-стратегия разрабатывается для отдельной операционной единицы и должна поддерживать корпоративный курс. </w:t>
      </w:r>
      <w:hyperlink r:id="rId5" w:history="1"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OpenStax</w:t>
        </w:r>
        <w:proofErr w:type="spellEnd"/>
      </w:hyperlink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Корпоративное решение: национальная энергетическая компания начинает развивать возобновляемую энергетику.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бизнес-единицы: подразделение ветровой энергетики выбирает конкретные сегменты клиентов, технологию и модель ценообразования.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Основная цель стратегии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цель — создать и удержать конкурентное преимущество на конкретном рынке.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Бизнес-стратегия должна определить: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целевого клиента;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потребность;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ценностное предложение;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 получения дохода;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основу конкурентного преимущества;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необходимые ресурсы;</w:t>
      </w:r>
    </w:p>
    <w:p w:rsidR="007A353F" w:rsidRPr="008462D6" w:rsidRDefault="007A353F" w:rsidP="007A353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систему взаимосвязанных действий.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Современное понимание конкурентной стратегии связывает её с интегрированным набором решений, позволяющих компании создавать и удерживать повышенную ценность в долгосрочной перспективе. </w:t>
      </w:r>
      <w:hyperlink r:id="rId6" w:history="1"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Executive</w:t>
        </w:r>
        <w:proofErr w:type="spellEnd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Education</w:t>
        </w:r>
        <w:proofErr w:type="spellEnd"/>
      </w:hyperlink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5. Границы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разработкой стратегии необходимо определить: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Кто является клиентом?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A353F" w:rsidRPr="008462D6" w:rsidRDefault="007A353F" w:rsidP="007A35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физические лица;</w:t>
      </w:r>
    </w:p>
    <w:p w:rsidR="007A353F" w:rsidRPr="008462D6" w:rsidRDefault="007A353F" w:rsidP="007A35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малый бизнес;</w:t>
      </w:r>
    </w:p>
    <w:p w:rsidR="007A353F" w:rsidRPr="008462D6" w:rsidRDefault="007A353F" w:rsidP="007A35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крупные предприятия;</w:t>
      </w:r>
    </w:p>
    <w:p w:rsidR="007A353F" w:rsidRPr="008462D6" w:rsidRDefault="007A353F" w:rsidP="007A353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организации.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Какую потребность удовлетворяет бизнес?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продукт может удовлетворять разные потребности. Например, железнодорожный транспорт используется для:</w:t>
      </w:r>
    </w:p>
    <w:p w:rsidR="007A353F" w:rsidRPr="008462D6" w:rsidRDefault="007A353F" w:rsidP="007A35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деловых поездок;</w:t>
      </w:r>
    </w:p>
    <w:p w:rsidR="007A353F" w:rsidRPr="008462D6" w:rsidRDefault="007A353F" w:rsidP="007A35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туризма;</w:t>
      </w:r>
    </w:p>
    <w:p w:rsidR="007A353F" w:rsidRPr="008462D6" w:rsidRDefault="007A353F" w:rsidP="007A35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перевозки грузов;</w:t>
      </w:r>
    </w:p>
    <w:p w:rsidR="007A353F" w:rsidRPr="008462D6" w:rsidRDefault="007A353F" w:rsidP="007A353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транзита.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Какой продукт или технология используется?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следует определять через потребность клиента, а не только через технические характеристики.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Какова география рынка?</w:t>
      </w:r>
    </w:p>
    <w:p w:rsidR="007A353F" w:rsidRPr="008462D6" w:rsidRDefault="007A353F" w:rsidP="007A35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местный;</w:t>
      </w:r>
    </w:p>
    <w:p w:rsidR="007A353F" w:rsidRPr="008462D6" w:rsidRDefault="007A353F" w:rsidP="007A35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региональный;</w:t>
      </w:r>
    </w:p>
    <w:p w:rsidR="007A353F" w:rsidRPr="008462D6" w:rsidRDefault="007A353F" w:rsidP="007A35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национальный;</w:t>
      </w:r>
    </w:p>
    <w:p w:rsidR="007A353F" w:rsidRPr="008462D6" w:rsidRDefault="007A353F" w:rsidP="007A353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международный.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Неверное определение границ рынка приводит к ошибке в определении конкурентов и товаров-заменителей.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6. Анализ отраслевой среды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6.1. Соперничество действующих конкурентов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Соперничество усиливается, если: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конкурентов много;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размеры приблизительно равны;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рынок растёт медленно;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товары мало отличаются;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постоянные затраты высоки;</w:t>
      </w:r>
    </w:p>
    <w:p w:rsidR="007A353F" w:rsidRPr="008462D6" w:rsidRDefault="007A353F" w:rsidP="007A353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из отрасли затруднён.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6.2. Угроза новых участников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зависит от барьеров входа: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необходимого капитала;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эффекта масштаба;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доступа к каналам сбыта;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технологий;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государственного регулирования;</w:t>
      </w:r>
    </w:p>
    <w:p w:rsidR="007A353F" w:rsidRPr="008462D6" w:rsidRDefault="007A353F" w:rsidP="007A353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лояльности к брендам.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6.3. Власть поставщиков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Поставщики обладают высокой властью, когда:</w:t>
      </w:r>
    </w:p>
    <w:p w:rsidR="007A353F" w:rsidRPr="008462D6" w:rsidRDefault="007A353F" w:rsidP="007A35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немного;</w:t>
      </w:r>
    </w:p>
    <w:p w:rsidR="007A353F" w:rsidRPr="008462D6" w:rsidRDefault="007A353F" w:rsidP="007A35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 является уникальным;</w:t>
      </w:r>
    </w:p>
    <w:p w:rsidR="007A353F" w:rsidRPr="008462D6" w:rsidRDefault="007A353F" w:rsidP="007A35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смена поставщика обходится дорого;</w:t>
      </w:r>
    </w:p>
    <w:p w:rsidR="007A353F" w:rsidRPr="008462D6" w:rsidRDefault="007A353F" w:rsidP="007A353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отсутствуют заменители.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6.4. Власть покупателей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Покупатели имеют высокую власть, если:</w:t>
      </w:r>
    </w:p>
    <w:p w:rsidR="007A353F" w:rsidRPr="008462D6" w:rsidRDefault="007A353F" w:rsidP="007A35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закупают крупные объёмы;</w:t>
      </w:r>
    </w:p>
    <w:p w:rsidR="007A353F" w:rsidRPr="008462D6" w:rsidRDefault="007A353F" w:rsidP="007A35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 сравнивают предложения;</w:t>
      </w:r>
    </w:p>
    <w:p w:rsidR="007A353F" w:rsidRPr="008462D6" w:rsidRDefault="007A353F" w:rsidP="007A35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товары стандартизированы;</w:t>
      </w:r>
    </w:p>
    <w:p w:rsidR="007A353F" w:rsidRPr="008462D6" w:rsidRDefault="007A353F" w:rsidP="007A353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конкуренту не требует затрат.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6.5. Угроза заменителей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Заменитель удовлетворяет ту же потребность другим способом.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Примеры:</w:t>
      </w:r>
    </w:p>
    <w:p w:rsidR="007A353F" w:rsidRPr="008462D6" w:rsidRDefault="007A353F" w:rsidP="007A35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видеоконференция заменяет деловую поездку;</w:t>
      </w:r>
    </w:p>
    <w:p w:rsidR="007A353F" w:rsidRPr="008462D6" w:rsidRDefault="007A353F" w:rsidP="007A35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онлайн-курс заменяет часть традиционного обучения;</w:t>
      </w:r>
    </w:p>
    <w:p w:rsidR="007A353F" w:rsidRPr="008462D6" w:rsidRDefault="007A353F" w:rsidP="007A353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каршеринг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заменяет покупку автомобиля.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7. Базовые конкурентные стратегии М. Портера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7.1. Лидерство по издержкам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стремится производить и продавать товары с меньшими затратами по сравнению с конкурентами.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Источники низких издержек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 масштаба;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автоматизация;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стандартизация;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логистика;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выгодные закупки;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производительность;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упрощённый ассортимент;</w:t>
      </w:r>
    </w:p>
    <w:p w:rsidR="007A353F" w:rsidRPr="008462D6" w:rsidRDefault="007A353F" w:rsidP="007A353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цифровое самообслуживание.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</w:t>
      </w:r>
    </w:p>
    <w:p w:rsidR="007A353F" w:rsidRPr="008462D6" w:rsidRDefault="007A353F" w:rsidP="007A353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устанавливать низкие цены;</w:t>
      </w:r>
    </w:p>
    <w:p w:rsidR="007A353F" w:rsidRPr="008462D6" w:rsidRDefault="007A353F" w:rsidP="007A353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от ценовой конкуренции;</w:t>
      </w:r>
    </w:p>
    <w:p w:rsidR="007A353F" w:rsidRPr="008462D6" w:rsidRDefault="007A353F" w:rsidP="007A353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сохранение прибыли при снижении цен.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Риски</w:t>
      </w:r>
    </w:p>
    <w:p w:rsidR="007A353F" w:rsidRPr="008462D6" w:rsidRDefault="007A353F" w:rsidP="007A353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копирование технологии;</w:t>
      </w:r>
    </w:p>
    <w:p w:rsidR="007A353F" w:rsidRPr="008462D6" w:rsidRDefault="007A353F" w:rsidP="007A353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качества;</w:t>
      </w:r>
    </w:p>
    <w:p w:rsidR="007A353F" w:rsidRPr="008462D6" w:rsidRDefault="007A353F" w:rsidP="007A353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потребностей;</w:t>
      </w:r>
    </w:p>
    <w:p w:rsidR="007A353F" w:rsidRPr="008462D6" w:rsidRDefault="007A353F" w:rsidP="007A353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новой бизнес-модели;</w:t>
      </w:r>
    </w:p>
    <w:p w:rsidR="007A353F" w:rsidRPr="008462D6" w:rsidRDefault="007A353F" w:rsidP="007A353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чрезмерное сокращение расходов.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бюджетная авиакомпания снижает затраты за счёт одного класса обслуживания, стандартизированного парка и продажи билетов онлайн.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7.2. Дифференциация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предлагает характеристики, которые покупатель считает уникальными.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Источники дифференциации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бренд;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удобство;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обслуживания;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персонализация;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сервис;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экологичность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353F" w:rsidRPr="008462D6" w:rsidRDefault="007A353F" w:rsidP="007A353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репутация.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Преимущества</w:t>
      </w:r>
    </w:p>
    <w:p w:rsidR="007A353F" w:rsidRPr="008462D6" w:rsidRDefault="007A353F" w:rsidP="007A353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назначать более высокую цену;</w:t>
      </w:r>
    </w:p>
    <w:p w:rsidR="007A353F" w:rsidRPr="008462D6" w:rsidRDefault="007A353F" w:rsidP="007A353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лояльность клиентов;</w:t>
      </w:r>
    </w:p>
    <w:p w:rsidR="007A353F" w:rsidRPr="008462D6" w:rsidRDefault="007A353F" w:rsidP="007A353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чувствительности к цене.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Риски</w:t>
      </w:r>
    </w:p>
    <w:p w:rsidR="007A353F" w:rsidRPr="008462D6" w:rsidRDefault="007A353F" w:rsidP="007A353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высокая стоимость дифференциации;</w:t>
      </w:r>
    </w:p>
    <w:p w:rsidR="007A353F" w:rsidRPr="008462D6" w:rsidRDefault="007A353F" w:rsidP="007A353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копирование конкурентами;</w:t>
      </w:r>
    </w:p>
    <w:p w:rsidR="007A353F" w:rsidRPr="008462D6" w:rsidRDefault="007A353F" w:rsidP="007A353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ценности уникальных характеристик;</w:t>
      </w:r>
    </w:p>
    <w:p w:rsidR="007A353F" w:rsidRPr="008462D6" w:rsidRDefault="007A353F" w:rsidP="007A353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слишком большой разрыв в цене.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 дифференцируется через полностью цифровое обслуживание и удобное мобильное приложение.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7.3. Фокусирование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концентрируется на узком сегменте рынка.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Возможны два варианта:</w:t>
      </w:r>
    </w:p>
    <w:p w:rsidR="007A353F" w:rsidRPr="008462D6" w:rsidRDefault="007A353F" w:rsidP="007A353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 на издержках;</w:t>
      </w:r>
    </w:p>
    <w:p w:rsidR="007A353F" w:rsidRPr="008462D6" w:rsidRDefault="007A353F" w:rsidP="007A353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 на дифференциации.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Сегмент может выделяться по: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возрасту;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доходам;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профессии;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региону;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стилю жизни;</w:t>
      </w:r>
    </w:p>
    <w:p w:rsidR="007A353F" w:rsidRPr="008462D6" w:rsidRDefault="007A353F" w:rsidP="007A353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особенностям потребления.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Пример: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туристическая компания предлагает только экологические туры по Казахстану для иностранных путешественников.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Риски</w:t>
      </w:r>
    </w:p>
    <w:p w:rsidR="007A353F" w:rsidRPr="008462D6" w:rsidRDefault="007A353F" w:rsidP="007A353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сокращение сегмента;</w:t>
      </w:r>
    </w:p>
    <w:p w:rsidR="007A353F" w:rsidRPr="008462D6" w:rsidRDefault="007A353F" w:rsidP="007A353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появление сильного конкурента;</w:t>
      </w:r>
    </w:p>
    <w:p w:rsidR="007A353F" w:rsidRPr="008462D6" w:rsidRDefault="007A353F" w:rsidP="007A353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уникальности потребностей сегмента.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8. Гибридная стратегия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современных условиях некоторые компании пытаются одновременно:</w:t>
      </w:r>
    </w:p>
    <w:p w:rsidR="007A353F" w:rsidRPr="008462D6" w:rsidRDefault="007A353F" w:rsidP="007A353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поддерживать приемлемый уровень затрат;</w:t>
      </w:r>
    </w:p>
    <w:p w:rsidR="007A353F" w:rsidRPr="008462D6" w:rsidRDefault="007A353F" w:rsidP="007A353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значимую дифференциацию.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возможно благодаря:</w:t>
      </w:r>
    </w:p>
    <w:p w:rsidR="007A353F" w:rsidRPr="008462D6" w:rsidRDefault="007A353F" w:rsidP="007A353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цифровизации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A353F" w:rsidRPr="008462D6" w:rsidRDefault="007A353F" w:rsidP="007A353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модульному производству;</w:t>
      </w:r>
    </w:p>
    <w:p w:rsidR="007A353F" w:rsidRPr="008462D6" w:rsidRDefault="007A353F" w:rsidP="007A353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анализу больших данных;</w:t>
      </w:r>
    </w:p>
    <w:p w:rsidR="007A353F" w:rsidRPr="008462D6" w:rsidRDefault="007A353F" w:rsidP="007A353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автоматизации;</w:t>
      </w:r>
    </w:p>
    <w:p w:rsidR="007A353F" w:rsidRPr="008462D6" w:rsidRDefault="007A353F" w:rsidP="007A353F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платформенным моделям.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компания должна ясно понимать, в чём заключается её основной приоритет. Иначе существует риск оказаться «между стратегиями»: продукт не будет ни самым дешёвым, ни достаточно уникальным.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9. Ценностное предложение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Ценностное предложение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совокупность выгод, которые клиент получает от продукта или услуги.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 должно отвечать на вопросы:</w:t>
      </w:r>
    </w:p>
    <w:p w:rsidR="007A353F" w:rsidRPr="008462D6" w:rsidRDefault="007A353F" w:rsidP="007A35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является нашим клиентом?</w:t>
      </w:r>
    </w:p>
    <w:p w:rsidR="007A353F" w:rsidRPr="008462D6" w:rsidRDefault="007A353F" w:rsidP="007A35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Какую проблему клиента мы решаем?</w:t>
      </w:r>
    </w:p>
    <w:p w:rsidR="007A353F" w:rsidRPr="008462D6" w:rsidRDefault="007A353F" w:rsidP="007A35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выгоды предлагаем?</w:t>
      </w:r>
    </w:p>
    <w:p w:rsidR="007A353F" w:rsidRPr="008462D6" w:rsidRDefault="007A353F" w:rsidP="007A35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клиент должен выбрать нас?</w:t>
      </w:r>
    </w:p>
    <w:p w:rsidR="007A353F" w:rsidRPr="008462D6" w:rsidRDefault="007A353F" w:rsidP="007A353F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наше предложение отличается от конкурентов?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Элементы ценности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функциональная польза;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качество;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удобство;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экономия времени;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риска;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эмоциональная ценность;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 статус;</w:t>
      </w:r>
    </w:p>
    <w:p w:rsidR="007A353F" w:rsidRPr="008462D6" w:rsidRDefault="007A353F" w:rsidP="007A353F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экологическая ответственность.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службы доставки:</w:t>
      </w:r>
    </w:p>
    <w:p w:rsidR="007A353F" w:rsidRPr="008462D6" w:rsidRDefault="007A353F" w:rsidP="007A353F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продуктов местных производителей в течение 60 минут по фиксированной цене.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Здесь определены продукт, клиентская выгода и отличие от конкурентов.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10. Ресурсы и компетенции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Выбранная позиция должна поддерживаться реальными ресурсами.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Компетенция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Компетенция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способность компании координировать ресурсы и выполнять определённую деятельность.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Ключевая компетенция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Она должна:</w:t>
      </w:r>
    </w:p>
    <w:p w:rsidR="007A353F" w:rsidRPr="008462D6" w:rsidRDefault="007A353F" w:rsidP="007A353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ценность для клиента;</w:t>
      </w:r>
    </w:p>
    <w:p w:rsidR="007A353F" w:rsidRPr="008462D6" w:rsidRDefault="007A353F" w:rsidP="007A353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использоваться в нескольких продуктах или рынках;</w:t>
      </w:r>
    </w:p>
    <w:p w:rsidR="007A353F" w:rsidRPr="008462D6" w:rsidRDefault="007A353F" w:rsidP="007A353F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сложной для копирования.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Примеры</w:t>
      </w:r>
    </w:p>
    <w:p w:rsidR="007A353F" w:rsidRPr="008462D6" w:rsidRDefault="007A353F" w:rsidP="007A353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сложной логистикой;</w:t>
      </w:r>
    </w:p>
    <w:p w:rsidR="007A353F" w:rsidRPr="008462D6" w:rsidRDefault="007A353F" w:rsidP="007A353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цифровых продуктов;</w:t>
      </w:r>
    </w:p>
    <w:p w:rsidR="007A353F" w:rsidRPr="008462D6" w:rsidRDefault="007A353F" w:rsidP="007A353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брендом;</w:t>
      </w:r>
    </w:p>
    <w:p w:rsidR="007A353F" w:rsidRPr="008462D6" w:rsidRDefault="007A353F" w:rsidP="007A353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быстрая разработка новых товаров;</w:t>
      </w:r>
    </w:p>
    <w:p w:rsidR="007A353F" w:rsidRPr="008462D6" w:rsidRDefault="007A353F" w:rsidP="007A353F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построение долгосрочных отношений с клиентами.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Конкурентная стратегия будет неустойчивой, если заявленное преимущество не обеспечено компетенциями.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11. Бизнес-модель и стратегия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и бизнес-модель связаны, но не являются одинаковыми понятиями.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объясняет, как компания будет конкурировать и защищать своё преимущество.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Бизнес-модель</w:t>
      </w: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объясняет, как компания создаёт, предоставляет и получает ценность.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элементы бизнес-модели: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клиентские сегменты;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ценностное предложение;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каналы взаимодействия;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отношения с клиентами;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 доходов;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ключевые ресурсы;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ключевые процессы;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партнёры;</w:t>
      </w:r>
    </w:p>
    <w:p w:rsidR="007A353F" w:rsidRPr="008462D6" w:rsidRDefault="007A353F" w:rsidP="007A353F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структура затрат.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 компании могут иметь похожую бизнес-модель, но разные стратегии. Например, обе продают товары через приложение, но одна конкурирует низкой ценой, а другая — скоростью и качеством обслуживания.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12. Согласование бизнес-стратегии с функциональными стратегиями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бизнес-единицы должна поддерживаться функциональными решениями.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3"/>
        <w:gridCol w:w="1517"/>
        <w:gridCol w:w="2020"/>
        <w:gridCol w:w="2222"/>
        <w:gridCol w:w="1673"/>
      </w:tblGrid>
      <w:tr w:rsidR="007A353F" w:rsidRPr="008462D6" w:rsidTr="00CB7E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Бизнес-стратегия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Маркетинг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Операции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HR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Финансы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Лидерство по издержкам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Массовый рынок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Стандартизация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Производительность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затрат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Дифференциация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Бренд и уникальность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Высокое качество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компетенции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Инвестиции в инновации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Фокусирование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Узкий сегмент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Индивидуализация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Экспертные знания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прибыльности сегмента</w:t>
            </w:r>
          </w:p>
        </w:tc>
      </w:tr>
    </w:tbl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Пример несогласованности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объявляет стратегию премиального обслуживания, но:</w:t>
      </w:r>
    </w:p>
    <w:p w:rsidR="007A353F" w:rsidRPr="008462D6" w:rsidRDefault="007A353F" w:rsidP="007A353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сокращает обучение сотрудников;</w:t>
      </w:r>
    </w:p>
    <w:p w:rsidR="007A353F" w:rsidRPr="008462D6" w:rsidRDefault="007A353F" w:rsidP="007A353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 дешёвые материалы;</w:t>
      </w:r>
    </w:p>
    <w:p w:rsidR="007A353F" w:rsidRPr="008462D6" w:rsidRDefault="007A353F" w:rsidP="007A353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персонал только по скорости;</w:t>
      </w:r>
    </w:p>
    <w:p w:rsidR="007A353F" w:rsidRPr="008462D6" w:rsidRDefault="007A353F" w:rsidP="007A353F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минимизирует послепродажный сервис.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система действий не поддерживает заявленную стратегию.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13. Реализация стратегии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Реализация включает: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перевод стратегии в цели;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инициатив;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 бюджета;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назначение ответственных;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KPI;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подразделений;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мотивацию сотрудников;</w:t>
      </w:r>
    </w:p>
    <w:p w:rsidR="007A353F" w:rsidRPr="008462D6" w:rsidRDefault="007A353F" w:rsidP="007A353F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результатов.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Пример системы показателей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6"/>
        <w:gridCol w:w="4298"/>
      </w:tblGrid>
      <w:tr w:rsidR="007A353F" w:rsidRPr="008462D6" w:rsidTr="00CB7E5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KPI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 рыночной доли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рынка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лояльности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NPS, повторные покупки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Снижение затрат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Себестоимость единицы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 брака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инноваций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выручки от новых продуктов</w:t>
            </w:r>
          </w:p>
        </w:tc>
      </w:tr>
      <w:tr w:rsidR="007A353F" w:rsidRPr="008462D6" w:rsidTr="00CB7E5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персонала</w:t>
            </w:r>
          </w:p>
        </w:tc>
        <w:tc>
          <w:tcPr>
            <w:tcW w:w="0" w:type="auto"/>
            <w:vAlign w:val="center"/>
            <w:hideMark/>
          </w:tcPr>
          <w:p w:rsidR="007A353F" w:rsidRPr="008462D6" w:rsidRDefault="007A353F" w:rsidP="00CB7E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62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сотрудников, прошедших обучение</w:t>
            </w:r>
          </w:p>
        </w:tc>
      </w:tr>
    </w:tbl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14. Особенности стратегии бизнес-единицы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Стратегия бизнес-единицы: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ориентирована на конкретный рынок;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учитывает определённую группу конкурентов;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строится вокруг ценности для клиента;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направлена на конкурентное преимущество;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соответствовать корпоративной стратегии;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опирается на собственные ресурсы и компетенции;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отдельные показатели эффективности;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требует согласования функциональных решений;</w:t>
      </w:r>
    </w:p>
    <w:p w:rsidR="007A353F" w:rsidRPr="008462D6" w:rsidRDefault="007A353F" w:rsidP="007A353F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быстрее реагирует на изменения рынка, чем корпоративная стратегия.</w:t>
      </w:r>
    </w:p>
    <w:p w:rsidR="007A353F" w:rsidRPr="008462D6" w:rsidRDefault="007A353F" w:rsidP="007A35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1" style="width:0;height:1.5pt" o:hralign="center" o:hrstd="t" o:hr="t" fillcolor="#a0a0a0" stroked="f"/>
        </w:pic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15. Практический пример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Корпоративная компания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Условный холдинг «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Qazaq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Agro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Group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» работает в растениеводстве, переработке и розничной торговле.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Бизнес-единица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и продажа органических продуктов.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Целевой сегмент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Городские потребители со средним и высоким доходом, заинтересованные в здоровом питании.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Анализ пяти сил</w:t>
      </w:r>
    </w:p>
    <w:p w:rsidR="007A353F" w:rsidRPr="008462D6" w:rsidRDefault="007A353F" w:rsidP="007A353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конкуренция — средняя;</w:t>
      </w:r>
    </w:p>
    <w:p w:rsidR="007A353F" w:rsidRPr="008462D6" w:rsidRDefault="007A353F" w:rsidP="007A353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участники — возможны;</w:t>
      </w:r>
    </w:p>
    <w:p w:rsidR="007A353F" w:rsidRPr="008462D6" w:rsidRDefault="007A353F" w:rsidP="007A353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власть покупателей — высокая;</w:t>
      </w:r>
    </w:p>
    <w:p w:rsidR="007A353F" w:rsidRPr="008462D6" w:rsidRDefault="007A353F" w:rsidP="007A353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власть поставщиков — средняя;</w:t>
      </w:r>
    </w:p>
    <w:p w:rsidR="007A353F" w:rsidRPr="008462D6" w:rsidRDefault="007A353F" w:rsidP="007A353F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заменители — обычные продукты.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Выбранная стратегия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Фокусированная дифференциация.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Ценностное предложение</w:t>
      </w:r>
    </w:p>
    <w:p w:rsidR="007A353F" w:rsidRPr="008462D6" w:rsidRDefault="007A353F" w:rsidP="007A35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Сертифицированные органические продукты казахстанского производства с прозрачным происхождением сырья.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Необходимые компетенции</w:t>
      </w:r>
    </w:p>
    <w:p w:rsidR="007A353F" w:rsidRPr="008462D6" w:rsidRDefault="007A353F" w:rsidP="007A353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поставщиков;</w:t>
      </w:r>
    </w:p>
    <w:p w:rsidR="007A353F" w:rsidRPr="008462D6" w:rsidRDefault="007A353F" w:rsidP="007A353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сертификация;</w:t>
      </w:r>
    </w:p>
    <w:p w:rsidR="007A353F" w:rsidRPr="008462D6" w:rsidRDefault="007A353F" w:rsidP="007A353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прослеживаемость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продукции;</w:t>
      </w:r>
    </w:p>
    <w:p w:rsidR="007A353F" w:rsidRPr="008462D6" w:rsidRDefault="007A353F" w:rsidP="007A353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брендом;</w:t>
      </w:r>
    </w:p>
    <w:p w:rsidR="007A353F" w:rsidRPr="008462D6" w:rsidRDefault="007A353F" w:rsidP="007A353F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цифровой маркетинг.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KPI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выручка бизнес-единицы;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рентабельность;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постоянных клиентов;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средний чек;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доля сертифицированного сырья;</w:t>
      </w:r>
    </w:p>
    <w:p w:rsidR="007A353F" w:rsidRPr="008462D6" w:rsidRDefault="007A353F" w:rsidP="007A353F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рекламаций.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Контрольные вопросы п</w:t>
      </w:r>
      <w:bookmarkStart w:id="0" w:name="_GoBack"/>
      <w:bookmarkEnd w:id="0"/>
      <w:r w:rsidRPr="008462D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 теме 3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стратегическая бизнес-единица?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бизнес-стратегия отличается от корпоративной?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силы определяют конкуренцию в отрасли?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В чём сущность лидерства по издержкам?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источники дифференциации может использовать компания?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целесообразна стратегия фокусирования?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связаны стратегия и бизнес-модель?</w:t>
      </w:r>
    </w:p>
    <w:p w:rsidR="007A353F" w:rsidRPr="008462D6" w:rsidRDefault="007A353F" w:rsidP="007A353F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функциональные решения должны соответствовать бизнес-стратегии?</w:t>
      </w:r>
    </w:p>
    <w:p w:rsidR="007A353F" w:rsidRPr="008462D6" w:rsidRDefault="007A353F" w:rsidP="007A353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462D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Рекомендуемая литература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Porter M. E.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What Is Strategy?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Harvard Business Review, 1996. </w:t>
      </w:r>
      <w:hyperlink r:id="rId7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Harvard Business School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Porter M. E.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Five Competitive Forces That Shape Strategy.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Harvard Business Review. </w:t>
      </w:r>
      <w:hyperlink r:id="rId8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Harvard Business School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hyperlink r:id="rId9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hbs.edu</w:t>
        </w:r>
      </w:hyperlink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Ansoff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H. I.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Corporate Strategy.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McGraw-Hill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0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Библиографическое описание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Mintzberg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H.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Strategy Concept I: Five Ps for Strategy.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California Management Review. </w:t>
      </w:r>
      <w:hyperlink r:id="rId11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</w:t>
        </w:r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 xml:space="preserve"> </w:t>
        </w:r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статьи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Barney J. B., Wright M.,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Ketchen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The Resource-Based View of the Firm: Ten Years After 1991.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Journal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of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Management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2001. </w:t>
      </w:r>
      <w:hyperlink r:id="rId12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Описание и DOI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3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pure.eur.nl</w:t>
        </w:r>
      </w:hyperlink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Kaplan R. S., Norton D. P.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Using the Balanced Scorecard as a Strategic Management System.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Harvard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Business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Review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4" w:history="1"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Harvard</w:t>
        </w:r>
        <w:proofErr w:type="spellEnd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Business</w:t>
        </w:r>
        <w:proofErr w:type="spellEnd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</w:t>
        </w:r>
        <w:proofErr w:type="spellEnd"/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Whittington R.,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Regnér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P.,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Angwin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D., Johnson G., Scholes K.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Exploring Strategy: Text and Cases.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2025. </w:t>
      </w:r>
      <w:hyperlink r:id="rId15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David F. R., David F. R., David M. E.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Management: A Competitive Advantage Approach, Concepts and Cases.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Pearson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6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Страница учебника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A353F" w:rsidRPr="008462D6" w:rsidRDefault="007A353F" w:rsidP="007A353F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OpenStax</w:t>
      </w:r>
      <w:proofErr w:type="spellEnd"/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Pr="008462D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Strategic Objectives and Levels of Strategy.</w:t>
      </w:r>
      <w:r w:rsidRPr="008462D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hyperlink r:id="rId17" w:history="1"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Открытый учебный материал</w:t>
        </w:r>
      </w:hyperlink>
      <w:r w:rsidRPr="008462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hyperlink r:id="rId18" w:history="1">
        <w:proofErr w:type="spellStart"/>
        <w:r w:rsidRPr="008462D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OpenStax</w:t>
        </w:r>
        <w:proofErr w:type="spellEnd"/>
      </w:hyperlink>
    </w:p>
    <w:p w:rsidR="007A353F" w:rsidRDefault="007A353F" w:rsidP="007A353F"/>
    <w:p w:rsidR="00EA47FB" w:rsidRDefault="00EA47FB" w:rsidP="007A353F"/>
    <w:sectPr w:rsidR="00EA4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95B32"/>
    <w:multiLevelType w:val="multilevel"/>
    <w:tmpl w:val="8752E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15309"/>
    <w:multiLevelType w:val="multilevel"/>
    <w:tmpl w:val="B4A6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3181D"/>
    <w:multiLevelType w:val="multilevel"/>
    <w:tmpl w:val="9D82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25EB7"/>
    <w:multiLevelType w:val="multilevel"/>
    <w:tmpl w:val="D06E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E4B88"/>
    <w:multiLevelType w:val="multilevel"/>
    <w:tmpl w:val="B186F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DA40C3"/>
    <w:multiLevelType w:val="multilevel"/>
    <w:tmpl w:val="55DE9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E945AF"/>
    <w:multiLevelType w:val="multilevel"/>
    <w:tmpl w:val="06FE8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411457"/>
    <w:multiLevelType w:val="multilevel"/>
    <w:tmpl w:val="EF1A4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87407D"/>
    <w:multiLevelType w:val="multilevel"/>
    <w:tmpl w:val="957E6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AD02E2"/>
    <w:multiLevelType w:val="multilevel"/>
    <w:tmpl w:val="77A2E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DC75A5"/>
    <w:multiLevelType w:val="multilevel"/>
    <w:tmpl w:val="087CF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090B90"/>
    <w:multiLevelType w:val="multilevel"/>
    <w:tmpl w:val="9DE03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025DA6"/>
    <w:multiLevelType w:val="multilevel"/>
    <w:tmpl w:val="E7043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4D0B79"/>
    <w:multiLevelType w:val="multilevel"/>
    <w:tmpl w:val="AEC0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AA65AC"/>
    <w:multiLevelType w:val="multilevel"/>
    <w:tmpl w:val="9F76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C3BF9"/>
    <w:multiLevelType w:val="multilevel"/>
    <w:tmpl w:val="16BE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D3530E"/>
    <w:multiLevelType w:val="multilevel"/>
    <w:tmpl w:val="0958C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522C3E"/>
    <w:multiLevelType w:val="multilevel"/>
    <w:tmpl w:val="E1C85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AA3034"/>
    <w:multiLevelType w:val="multilevel"/>
    <w:tmpl w:val="EE8C0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180EF6"/>
    <w:multiLevelType w:val="multilevel"/>
    <w:tmpl w:val="40F2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F41055"/>
    <w:multiLevelType w:val="multilevel"/>
    <w:tmpl w:val="A12A4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D35627"/>
    <w:multiLevelType w:val="multilevel"/>
    <w:tmpl w:val="A4C8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87405B"/>
    <w:multiLevelType w:val="multilevel"/>
    <w:tmpl w:val="6F30F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1D69CA"/>
    <w:multiLevelType w:val="multilevel"/>
    <w:tmpl w:val="6BC6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C80ECB"/>
    <w:multiLevelType w:val="multilevel"/>
    <w:tmpl w:val="7CAC6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6B0811"/>
    <w:multiLevelType w:val="multilevel"/>
    <w:tmpl w:val="52C6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131FA2"/>
    <w:multiLevelType w:val="multilevel"/>
    <w:tmpl w:val="90D84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9D54EC"/>
    <w:multiLevelType w:val="multilevel"/>
    <w:tmpl w:val="538A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83E33"/>
    <w:multiLevelType w:val="multilevel"/>
    <w:tmpl w:val="B868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3C468F"/>
    <w:multiLevelType w:val="multilevel"/>
    <w:tmpl w:val="29643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A6B61"/>
    <w:multiLevelType w:val="multilevel"/>
    <w:tmpl w:val="6136D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391D83"/>
    <w:multiLevelType w:val="multilevel"/>
    <w:tmpl w:val="C1D24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92F45"/>
    <w:multiLevelType w:val="multilevel"/>
    <w:tmpl w:val="39FE5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6405706"/>
    <w:multiLevelType w:val="multilevel"/>
    <w:tmpl w:val="948E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2033A3"/>
    <w:multiLevelType w:val="multilevel"/>
    <w:tmpl w:val="869E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2357FD"/>
    <w:multiLevelType w:val="multilevel"/>
    <w:tmpl w:val="9048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9"/>
  </w:num>
  <w:num w:numId="3">
    <w:abstractNumId w:val="23"/>
  </w:num>
  <w:num w:numId="4">
    <w:abstractNumId w:val="4"/>
  </w:num>
  <w:num w:numId="5">
    <w:abstractNumId w:val="15"/>
  </w:num>
  <w:num w:numId="6">
    <w:abstractNumId w:val="33"/>
  </w:num>
  <w:num w:numId="7">
    <w:abstractNumId w:val="21"/>
  </w:num>
  <w:num w:numId="8">
    <w:abstractNumId w:val="13"/>
  </w:num>
  <w:num w:numId="9">
    <w:abstractNumId w:val="18"/>
  </w:num>
  <w:num w:numId="10">
    <w:abstractNumId w:val="1"/>
  </w:num>
  <w:num w:numId="11">
    <w:abstractNumId w:val="30"/>
  </w:num>
  <w:num w:numId="12">
    <w:abstractNumId w:val="8"/>
  </w:num>
  <w:num w:numId="13">
    <w:abstractNumId w:val="7"/>
  </w:num>
  <w:num w:numId="14">
    <w:abstractNumId w:val="0"/>
  </w:num>
  <w:num w:numId="15">
    <w:abstractNumId w:val="2"/>
  </w:num>
  <w:num w:numId="16">
    <w:abstractNumId w:val="14"/>
  </w:num>
  <w:num w:numId="17">
    <w:abstractNumId w:val="22"/>
  </w:num>
  <w:num w:numId="18">
    <w:abstractNumId w:val="34"/>
  </w:num>
  <w:num w:numId="19">
    <w:abstractNumId w:val="12"/>
  </w:num>
  <w:num w:numId="20">
    <w:abstractNumId w:val="28"/>
  </w:num>
  <w:num w:numId="21">
    <w:abstractNumId w:val="6"/>
  </w:num>
  <w:num w:numId="22">
    <w:abstractNumId w:val="10"/>
  </w:num>
  <w:num w:numId="23">
    <w:abstractNumId w:val="20"/>
  </w:num>
  <w:num w:numId="24">
    <w:abstractNumId w:val="27"/>
  </w:num>
  <w:num w:numId="25">
    <w:abstractNumId w:val="11"/>
  </w:num>
  <w:num w:numId="26">
    <w:abstractNumId w:val="3"/>
  </w:num>
  <w:num w:numId="27">
    <w:abstractNumId w:val="9"/>
  </w:num>
  <w:num w:numId="28">
    <w:abstractNumId w:val="31"/>
  </w:num>
  <w:num w:numId="29">
    <w:abstractNumId w:val="17"/>
  </w:num>
  <w:num w:numId="30">
    <w:abstractNumId w:val="32"/>
  </w:num>
  <w:num w:numId="31">
    <w:abstractNumId w:val="25"/>
  </w:num>
  <w:num w:numId="32">
    <w:abstractNumId w:val="29"/>
  </w:num>
  <w:num w:numId="33">
    <w:abstractNumId w:val="26"/>
  </w:num>
  <w:num w:numId="34">
    <w:abstractNumId w:val="5"/>
  </w:num>
  <w:num w:numId="35">
    <w:abstractNumId w:val="35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A32"/>
    <w:rsid w:val="00567A32"/>
    <w:rsid w:val="007A353F"/>
    <w:rsid w:val="008D368C"/>
    <w:rsid w:val="00EA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DE3A"/>
  <w15:chartTrackingRefBased/>
  <w15:docId w15:val="{F75234EE-3C28-44CD-8551-BB96849A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bs.edu/faculty/Pages/item.aspx?num=34522&amp;utm_source=chatgpt.com" TargetMode="External"/><Relationship Id="rId13" Type="http://schemas.openxmlformats.org/officeDocument/2006/relationships/hyperlink" Target="https://pure.eur.nl/en/publications/the-resourced-based-view-of-the-firm-ten-years-after-1991/?utm_source=chatgpt.com" TargetMode="External"/><Relationship Id="rId18" Type="http://schemas.openxmlformats.org/officeDocument/2006/relationships/hyperlink" Target="https://openstax.org/books/principles-management/pages/9-4-strategic-objectives-and-levels-of-strategy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bs.edu/faculty/Pages/item.aspx?num=10698&amp;utm_source=chatgpt.com" TargetMode="External"/><Relationship Id="rId12" Type="http://schemas.openxmlformats.org/officeDocument/2006/relationships/hyperlink" Target="https://pure.eur.nl/en/publications/the-resourced-based-view-of-the-firm-ten-years-after-1991/?utm_source=chatgpt.com" TargetMode="External"/><Relationship Id="rId17" Type="http://schemas.openxmlformats.org/officeDocument/2006/relationships/hyperlink" Target="https://openstax.org/books/principles-management/pages/9-4-strategic-objectives-and-levels-of-strategy?utm_source=chatgpt.co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earson.com/en-gb/subject-catalog/p/strategic-management-a-competitive-advantage-approach-concepts-and-cases-global-edition/P20000001320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exed.hbs.edu/blog/5-core-concepts-competitive-strategy?utm_source=chatgpt.com" TargetMode="External"/><Relationship Id="rId11" Type="http://schemas.openxmlformats.org/officeDocument/2006/relationships/hyperlink" Target="https://cmr.berkeley.edu/1987/11/30-1-the-strategy-concept-i-five-ps-for-strategy/?utm_source=chatgpt.com" TargetMode="External"/><Relationship Id="rId5" Type="http://schemas.openxmlformats.org/officeDocument/2006/relationships/hyperlink" Target="https://openstax.org/books/principles-management/pages/9-4-strategic-objectives-and-levels-of-strategy?utm_source=chatgpt.com" TargetMode="External"/><Relationship Id="rId15" Type="http://schemas.openxmlformats.org/officeDocument/2006/relationships/hyperlink" Target="https://www.pearson.com/en-us/subject-catalog/p/exploring-strategy-text-and-cases/P200000007156/9781292479538?utm_source=chatgpt.com" TargetMode="External"/><Relationship Id="rId10" Type="http://schemas.openxmlformats.org/officeDocument/2006/relationships/hyperlink" Target="https://books.google.com/books/about/Corporate_Strategy.html?id=j0AKAAAAMAAJ&amp;utm_source=chatgpt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hbs.edu/faculty/Pages/item.aspx?num=34522&amp;utm_source=chatgpt.com" TargetMode="External"/><Relationship Id="rId14" Type="http://schemas.openxmlformats.org/officeDocument/2006/relationships/hyperlink" Target="https://www.hbs.edu/faculty/Pages/item.aspx?num=9200&amp;utm_source=chatgpt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2255</Words>
  <Characters>12859</Characters>
  <Application>Microsoft Office Word</Application>
  <DocSecurity>0</DocSecurity>
  <Lines>107</Lines>
  <Paragraphs>30</Paragraphs>
  <ScaleCrop>false</ScaleCrop>
  <Company/>
  <LinksUpToDate>false</LinksUpToDate>
  <CharactersWithSpaces>15084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2026-10-19T10:24:00Z</dcterms:created>
  <dcterms:modified xsi:type="dcterms:W3CDTF">2026-10-19T10:25:00Z</dcterms:modified>
</cp:coreProperties>
</file>